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b/>
          <w:bCs/>
          <w:sz w:val="22"/>
          <w:szCs w:val="22"/>
          <w:highlight w:val="none"/>
        </w:rPr>
      </w:pPr>
      <w:r>
        <w:rPr>
          <w:b/>
          <w:bCs/>
          <w:sz w:val="22"/>
          <w:szCs w:val="22"/>
        </w:rPr>
        <w:t xml:space="preserve">Левобережный район</w:t>
      </w:r>
      <w:r>
        <w:rPr>
          <w:b/>
          <w:bCs/>
          <w:sz w:val="22"/>
          <w:szCs w:val="22"/>
        </w:rPr>
      </w:r>
    </w:p>
    <w:p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С 16 по 29 июля:</w:t>
      </w:r>
      <w:r>
        <w:rPr>
          <w:sz w:val="22"/>
          <w:szCs w:val="22"/>
          <w:u w:val="single"/>
        </w:rPr>
      </w:r>
    </w:p>
    <w:p>
      <w:pPr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-ул. Новосибирская, 27, 29, 31, 33, 33а, 43, 43а, 45, 53, 55, 59, 61, 61д;</w:t>
      </w:r>
      <w:r>
        <w:rPr>
          <w:sz w:val="22"/>
          <w:szCs w:val="22"/>
        </w:rPr>
      </w:r>
    </w:p>
    <w:p>
      <w:pPr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-</w:t>
      </w:r>
      <w:r>
        <w:rPr>
          <w:sz w:val="22"/>
          <w:szCs w:val="22"/>
        </w:rPr>
        <w:t xml:space="preserve">ул. Ростовская, 53, 53а, 58/1, 58/3, 58/4, 58/5, 58/7, 58/8, 58/10, 58/12, 58/17, 58/18, 58/19, 58/20, 58/21, 58/22, 58/23, 59, 59а, 61, 66, 68, 69, 70, 71, 72, 73, 73а, 74, 76, 80, 80а, 84, 86, 100, 100б;</w:t>
      </w:r>
      <w:r>
        <w:rPr>
          <w:sz w:val="22"/>
          <w:szCs w:val="22"/>
        </w:rPr>
      </w:r>
      <w:r/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Корольковой, 10/2, 10/5, 20, 10/1, 10/3, 10/4;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Корейская, 6а, 6б;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Чебышева, 1, 1а, 2, 2а, 3, 6, 6а, 8, 8а, 10а, 11, 12, 14, 16, 20, 22, 24.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  <w:highlight w:val="none"/>
        </w:rPr>
      </w:r>
      <w:r>
        <w:rPr>
          <w:sz w:val="22"/>
          <w:szCs w:val="22"/>
          <w:highlight w:val="none"/>
        </w:rPr>
      </w:r>
    </w:p>
    <w:p>
      <w:pPr>
        <w:rPr>
          <w:b/>
          <w:bCs/>
          <w:sz w:val="22"/>
          <w:szCs w:val="22"/>
          <w:highlight w:val="none"/>
        </w:rPr>
      </w:pPr>
      <w:r>
        <w:rPr>
          <w:b/>
          <w:bCs/>
          <w:sz w:val="22"/>
          <w:szCs w:val="22"/>
        </w:rPr>
        <w:t xml:space="preserve">Коминтерновский район</w:t>
      </w:r>
      <w:r>
        <w:rPr>
          <w:b/>
          <w:bCs/>
          <w:sz w:val="22"/>
          <w:szCs w:val="22"/>
        </w:rPr>
      </w:r>
    </w:p>
    <w:p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С 16 по 29 июля:</w:t>
      </w:r>
      <w:r>
        <w:rPr>
          <w:sz w:val="22"/>
          <w:szCs w:val="22"/>
          <w:u w:val="single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Шишкова, 1, 4, 4а, 6, 8;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Л. Рябцевой, 28, 28а, 28б, 50;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пр. Труда, 4а, 6, 6/3, 6/4, 6/5, 8, 8а, 8б, 8в, 72, 74, 151, 155, 157, 159;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9 Января, 87, 110;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Карпинского, 1, 2, 3, 4, 5;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Геращенко, 1, 3, 4;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Загородная, 7, 7а, 15;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Керамическая, 31, 33, 42;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Подклетенская, 19, 21;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-пер. Политехнический, 1, 2, 3, 10;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-пер. Автогенный, 9, 11а, 21;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Багрицкого, 1;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Машиностроителей, 13/1, 45;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Электросигнальная, 4;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Красных Зорь, 38;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Солнечная, 23, 27, 10;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-пр. Ясный, 4;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-Московский проспект, 28, 30.</w:t>
      </w:r>
      <w:r>
        <w:rPr>
          <w:sz w:val="22"/>
          <w:szCs w:val="22"/>
        </w:rPr>
      </w:r>
    </w:p>
    <w:p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С 18 по 21 июля</w:t>
      </w:r>
      <w:r>
        <w:rPr>
          <w:sz w:val="22"/>
          <w:szCs w:val="22"/>
          <w:u w:val="single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-пер. Здоровья, 88а.</w:t>
      </w:r>
      <w:r>
        <w:rPr>
          <w:sz w:val="22"/>
          <w:szCs w:val="22"/>
        </w:rPr>
      </w:r>
    </w:p>
    <w:p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С 19 июля по 1 августа:</w:t>
      </w:r>
      <w:r>
        <w:rPr>
          <w:sz w:val="22"/>
          <w:szCs w:val="22"/>
          <w:u w:val="single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-Московский проспект, 15;</w:t>
      </w:r>
      <w:r>
        <w:rPr>
          <w:sz w:val="22"/>
          <w:szCs w:val="22"/>
        </w:rPr>
      </w:r>
    </w:p>
    <w:p>
      <w:pPr>
        <w:rPr>
          <w:sz w:val="22"/>
          <w:szCs w:val="22"/>
          <w:highlight w:val="none"/>
        </w:rPr>
      </w:pPr>
      <w:r>
        <w:rPr>
          <w:sz w:val="22"/>
          <w:szCs w:val="22"/>
        </w:rPr>
        <w:t xml:space="preserve">-ул. Брянская, 1, 3.</w:t>
      </w:r>
      <w:r>
        <w:rPr>
          <w:sz w:val="22"/>
          <w:szCs w:val="22"/>
        </w:rPr>
      </w:r>
    </w:p>
    <w:p>
      <w:pPr>
        <w:rPr>
          <w:sz w:val="22"/>
          <w:szCs w:val="22"/>
        </w:rPr>
      </w:pPr>
      <w:r>
        <w:rPr>
          <w:sz w:val="22"/>
          <w:szCs w:val="22"/>
          <w:highlight w:val="none"/>
        </w:rPr>
      </w:r>
      <w:r>
        <w:rPr>
          <w:sz w:val="22"/>
          <w:szCs w:val="22"/>
          <w:highlight w:val="none"/>
        </w:rPr>
      </w:r>
    </w:p>
    <w:p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Центральный район</w:t>
      </w:r>
      <w:r>
        <w:rPr>
          <w:b/>
          <w:bCs/>
          <w:sz w:val="22"/>
          <w:szCs w:val="22"/>
        </w:rPr>
      </w:r>
    </w:p>
    <w:p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С 16 по 29 июля</w:t>
      </w:r>
      <w:r>
        <w:rPr>
          <w:sz w:val="22"/>
          <w:szCs w:val="22"/>
          <w:u w:val="single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Шишкова, 146.</w:t>
      </w:r>
      <w:r>
        <w:rPr>
          <w:sz w:val="22"/>
          <w:szCs w:val="22"/>
        </w:rPr>
      </w:r>
    </w:p>
    <w:p>
      <w:pPr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С 17 по 30 июля</w:t>
      </w:r>
      <w:r>
        <w:rPr>
          <w:sz w:val="22"/>
          <w:szCs w:val="22"/>
          <w:u w:val="single"/>
        </w:rPr>
      </w: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-ул. Калинина, 13.</w:t>
      </w:r>
      <w:r>
        <w:rPr>
          <w:sz w:val="22"/>
          <w:szCs w:val="22"/>
        </w:rPr>
      </w:r>
      <w:r>
        <w:rPr>
          <w:sz w:val="22"/>
          <w:szCs w:val="22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409020205020404"/>
  </w:font>
  <w:font w:name="Symbol">
    <w:panose1 w:val="05010000000000000000"/>
  </w:font>
  <w:font w:name="Arial">
    <w:panose1 w:val="020B0604020202020204"/>
  </w:font>
  <w:font w:name="Wingdings">
    <w:panose1 w:val="05010000000000000000"/>
  </w:font>
  <w:font w:name="Liberation Sans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0"/>
    <w:next w:val="830"/>
    <w:uiPriority w:val="9"/>
    <w:qFormat/>
    <w:pPr>
      <w:keepLines/>
      <w:keepNext/>
      <w:spacing w:before="480" w:after="200"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655">
    <w:name w:val="Heading 1 Char"/>
    <w:link w:val="654"/>
    <w:uiPriority w:val="9"/>
    <w:rPr>
      <w:rFonts w:ascii="Liberation Sans" w:hAnsi="Liberation Sans" w:eastAsia="Liberation Sans" w:cs="Liberation Sans"/>
    </w:rPr>
  </w:style>
  <w:style w:type="paragraph" w:styleId="656">
    <w:name w:val="Heading 2"/>
    <w:basedOn w:val="654"/>
    <w:next w:val="830"/>
    <w:link w:val="657"/>
    <w:uiPriority w:val="9"/>
    <w:unhideWhenUsed/>
    <w:qFormat/>
    <w:rPr>
      <w:rFonts w:ascii="Liberation Sans" w:hAnsi="Liberation Sans" w:eastAsia="Liberation Sans" w:cs="Liberation Sans"/>
    </w:rPr>
  </w:style>
  <w:style w:type="character" w:styleId="657">
    <w:name w:val="Heading 2 Char"/>
    <w:link w:val="656"/>
    <w:uiPriority w:val="9"/>
    <w:rPr>
      <w:rFonts w:ascii="Liberation Sans" w:hAnsi="Liberation Sans" w:eastAsia="Liberation Sans" w:cs="Liberation Sans"/>
      <w:sz w:val="34"/>
    </w:rPr>
  </w:style>
  <w:style w:type="paragraph" w:styleId="658">
    <w:name w:val="Heading 3"/>
    <w:basedOn w:val="830"/>
    <w:next w:val="830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Arial" w:cs="Liberation Sans"/>
      <w:sz w:val="30"/>
      <w:szCs w:val="30"/>
    </w:rPr>
  </w:style>
  <w:style w:type="character" w:styleId="659">
    <w:name w:val="Heading 3 Char"/>
    <w:link w:val="658"/>
    <w:uiPriority w:val="9"/>
    <w:rPr>
      <w:rFonts w:ascii="Liberation Sans" w:hAnsi="Liberation Sans" w:cs="Liberation Sans"/>
    </w:rPr>
  </w:style>
  <w:style w:type="paragraph" w:styleId="660">
    <w:name w:val="Heading 4"/>
    <w:basedOn w:val="830"/>
    <w:next w:val="830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661">
    <w:name w:val="Heading 4 Char"/>
    <w:link w:val="660"/>
    <w:uiPriority w:val="9"/>
    <w:rPr>
      <w:rFonts w:ascii="Liberation Sans" w:hAnsi="Liberation Sans" w:eastAsia="Liberation Sans" w:cs="Liberation Sans"/>
    </w:rPr>
  </w:style>
  <w:style w:type="paragraph" w:styleId="662">
    <w:name w:val="Heading 5"/>
    <w:basedOn w:val="830"/>
    <w:next w:val="830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663">
    <w:name w:val="Heading 5 Char"/>
    <w:link w:val="662"/>
    <w:uiPriority w:val="9"/>
    <w:rPr>
      <w:rFonts w:ascii="Liberation Sans" w:hAnsi="Liberation Sans" w:eastAsia="Liberation Sans" w:cs="Liberation Sans"/>
    </w:rPr>
  </w:style>
  <w:style w:type="paragraph" w:styleId="664">
    <w:name w:val="Heading 6"/>
    <w:basedOn w:val="830"/>
    <w:next w:val="830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665">
    <w:name w:val="Heading 6 Char"/>
    <w:link w:val="664"/>
    <w:uiPriority w:val="9"/>
    <w:rPr>
      <w:rFonts w:ascii="Liberation Sans" w:hAnsi="Liberation Sans" w:eastAsia="Liberation Sans" w:cs="Liberation Sans"/>
    </w:rPr>
  </w:style>
  <w:style w:type="paragraph" w:styleId="666">
    <w:name w:val="Heading 7"/>
    <w:basedOn w:val="830"/>
    <w:next w:val="830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667">
    <w:name w:val="Heading 7 Char"/>
    <w:link w:val="666"/>
    <w:uiPriority w:val="9"/>
    <w:rPr>
      <w:rFonts w:ascii="Liberation Sans" w:hAnsi="Liberation Sans" w:eastAsia="Liberation Sans" w:cs="Liberation Sans"/>
    </w:rPr>
  </w:style>
  <w:style w:type="paragraph" w:styleId="668">
    <w:name w:val="Heading 8"/>
    <w:basedOn w:val="830"/>
    <w:next w:val="830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669">
    <w:name w:val="Heading 8 Char"/>
    <w:link w:val="668"/>
    <w:uiPriority w:val="9"/>
    <w:rPr>
      <w:rFonts w:ascii="Liberation Sans" w:hAnsi="Liberation Sans" w:eastAsia="Liberation Sans" w:cs="Liberation Sans"/>
    </w:rPr>
  </w:style>
  <w:style w:type="paragraph" w:styleId="670">
    <w:name w:val="Heading 9"/>
    <w:basedOn w:val="830"/>
    <w:next w:val="830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671">
    <w:name w:val="Heading 9 Char"/>
    <w:link w:val="670"/>
    <w:uiPriority w:val="9"/>
    <w:rPr>
      <w:rFonts w:ascii="Liberation Sans" w:hAnsi="Liberation Sans" w:eastAsia="Liberation Sans" w:cs="Liberation Sans"/>
    </w:rPr>
  </w:style>
  <w:style w:type="paragraph" w:styleId="672">
    <w:name w:val="Title"/>
    <w:basedOn w:val="830"/>
    <w:next w:val="830"/>
    <w:link w:val="67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3">
    <w:name w:val="Title Char"/>
    <w:link w:val="672"/>
    <w:uiPriority w:val="10"/>
    <w:rPr>
      <w:sz w:val="48"/>
      <w:szCs w:val="48"/>
    </w:rPr>
  </w:style>
  <w:style w:type="paragraph" w:styleId="674">
    <w:name w:val="Subtitle"/>
    <w:basedOn w:val="830"/>
    <w:next w:val="830"/>
    <w:link w:val="675"/>
    <w:uiPriority w:val="11"/>
    <w:qFormat/>
    <w:pPr>
      <w:spacing w:before="200" w:after="200"/>
    </w:pPr>
    <w:rPr>
      <w:sz w:val="24"/>
      <w:szCs w:val="24"/>
    </w:rPr>
  </w:style>
  <w:style w:type="character" w:styleId="675">
    <w:name w:val="Subtitle Char"/>
    <w:link w:val="674"/>
    <w:uiPriority w:val="11"/>
    <w:rPr>
      <w:sz w:val="24"/>
      <w:szCs w:val="24"/>
    </w:rPr>
  </w:style>
  <w:style w:type="paragraph" w:styleId="676">
    <w:name w:val="Quote"/>
    <w:basedOn w:val="830"/>
    <w:next w:val="830"/>
    <w:link w:val="677"/>
    <w:uiPriority w:val="29"/>
    <w:qFormat/>
    <w:pPr>
      <w:ind w:left="720" w:right="720"/>
    </w:pPr>
    <w:rPr>
      <w:i/>
    </w:rPr>
  </w:style>
  <w:style w:type="character" w:styleId="677">
    <w:name w:val="Quote Char"/>
    <w:link w:val="676"/>
    <w:uiPriority w:val="29"/>
    <w:rPr>
      <w:i/>
    </w:rPr>
  </w:style>
  <w:style w:type="paragraph" w:styleId="678">
    <w:name w:val="Intense Quote"/>
    <w:basedOn w:val="830"/>
    <w:next w:val="830"/>
    <w:link w:val="67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79">
    <w:name w:val="Intense Quote Char"/>
    <w:link w:val="678"/>
    <w:uiPriority w:val="30"/>
    <w:rPr>
      <w:i/>
    </w:rPr>
  </w:style>
  <w:style w:type="paragraph" w:styleId="680">
    <w:name w:val="Header"/>
    <w:basedOn w:val="830"/>
    <w:link w:val="68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1">
    <w:name w:val="Header Char"/>
    <w:link w:val="680"/>
    <w:uiPriority w:val="99"/>
  </w:style>
  <w:style w:type="paragraph" w:styleId="682">
    <w:name w:val="Footer"/>
    <w:basedOn w:val="830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Footer Char"/>
    <w:link w:val="682"/>
    <w:uiPriority w:val="99"/>
  </w:style>
  <w:style w:type="paragraph" w:styleId="684">
    <w:name w:val="Caption"/>
    <w:basedOn w:val="830"/>
    <w:next w:val="83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5">
    <w:name w:val="Caption Char"/>
    <w:basedOn w:val="684"/>
    <w:link w:val="682"/>
    <w:uiPriority w:val="99"/>
  </w:style>
  <w:style w:type="table" w:styleId="686">
    <w:name w:val="Table Grid"/>
    <w:basedOn w:val="8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7">
    <w:name w:val="Table Grid Light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8">
    <w:name w:val="Plain Table 1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9">
    <w:name w:val="Plain Table 2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1">
    <w:name w:val="Plain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2">
    <w:name w:val="Plain Table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3">
    <w:name w:val="Grid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Grid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5">
    <w:name w:val="Grid Table 4 - Accent 1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6">
    <w:name w:val="Grid Table 4 - Accent 2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7">
    <w:name w:val="Grid Table 4 - Accent 3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8">
    <w:name w:val="Grid Table 4 - Accent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19">
    <w:name w:val="Grid Table 4 - Accent 5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0">
    <w:name w:val="Grid Table 4 - Accent 6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1">
    <w:name w:val="Grid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2">
    <w:name w:val="Grid Table 5 Dark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3">
    <w:name w:val="Grid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5">
    <w:name w:val="Grid Table 5 Dark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8">
    <w:name w:val="Grid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29">
    <w:name w:val="Grid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0">
    <w:name w:val="Grid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1">
    <w:name w:val="Grid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2">
    <w:name w:val="Grid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3">
    <w:name w:val="Grid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4">
    <w:name w:val="Grid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List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0">
    <w:name w:val="List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1">
    <w:name w:val="List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2">
    <w:name w:val="List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3">
    <w:name w:val="List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4">
    <w:name w:val="List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5">
    <w:name w:val="List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6">
    <w:name w:val="List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1">
    <w:name w:val="List Table 5 Dark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8">
    <w:name w:val="List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79">
    <w:name w:val="List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List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1">
    <w:name w:val="List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List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3">
    <w:name w:val="List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4">
    <w:name w:val="List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5">
    <w:name w:val="List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6">
    <w:name w:val="List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7">
    <w:name w:val="List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8">
    <w:name w:val="List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89">
    <w:name w:val="List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0">
    <w:name w:val="List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1">
    <w:name w:val="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2">
    <w:name w:val="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3">
    <w:name w:val="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4">
    <w:name w:val="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5">
    <w:name w:val="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6">
    <w:name w:val="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7">
    <w:name w:val="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8">
    <w:name w:val="Bordered &amp; 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9">
    <w:name w:val="Bordered &amp; 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0">
    <w:name w:val="Bordered &amp; 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1">
    <w:name w:val="Bordered &amp; 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2">
    <w:name w:val="Bordered &amp; 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3">
    <w:name w:val="Bordered &amp; 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4">
    <w:name w:val="Bordered &amp; 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5">
    <w:name w:val="Bordered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6">
    <w:name w:val="Bordered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7">
    <w:name w:val="Bordered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8">
    <w:name w:val="Bordered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09">
    <w:name w:val="Bordered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0">
    <w:name w:val="Bordered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1">
    <w:name w:val="Bordered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2">
    <w:name w:val="Hyperlink"/>
    <w:uiPriority w:val="99"/>
    <w:unhideWhenUsed/>
    <w:rPr>
      <w:color w:val="0000ff" w:themeColor="hyperlink"/>
      <w:u w:val="single"/>
    </w:rPr>
  </w:style>
  <w:style w:type="paragraph" w:styleId="813">
    <w:name w:val="footnote text"/>
    <w:basedOn w:val="830"/>
    <w:link w:val="814"/>
    <w:uiPriority w:val="99"/>
    <w:semiHidden/>
    <w:unhideWhenUsed/>
    <w:pPr>
      <w:spacing w:after="40" w:line="240" w:lineRule="auto"/>
    </w:pPr>
    <w:rPr>
      <w:sz w:val="18"/>
    </w:rPr>
  </w:style>
  <w:style w:type="character" w:styleId="814">
    <w:name w:val="Footnote Text Char"/>
    <w:link w:val="813"/>
    <w:uiPriority w:val="99"/>
    <w:rPr>
      <w:sz w:val="18"/>
    </w:rPr>
  </w:style>
  <w:style w:type="character" w:styleId="815">
    <w:name w:val="footnote reference"/>
    <w:uiPriority w:val="99"/>
    <w:unhideWhenUsed/>
    <w:rPr>
      <w:vertAlign w:val="superscript"/>
    </w:rPr>
  </w:style>
  <w:style w:type="paragraph" w:styleId="816">
    <w:name w:val="endnote text"/>
    <w:basedOn w:val="830"/>
    <w:link w:val="817"/>
    <w:uiPriority w:val="99"/>
    <w:semiHidden/>
    <w:unhideWhenUsed/>
    <w:pPr>
      <w:spacing w:after="0" w:line="240" w:lineRule="auto"/>
    </w:pPr>
    <w:rPr>
      <w:sz w:val="20"/>
    </w:rPr>
  </w:style>
  <w:style w:type="character" w:styleId="817">
    <w:name w:val="Endnote Text Char"/>
    <w:link w:val="816"/>
    <w:uiPriority w:val="99"/>
    <w:rPr>
      <w:sz w:val="20"/>
    </w:rPr>
  </w:style>
  <w:style w:type="character" w:styleId="818">
    <w:name w:val="endnote reference"/>
    <w:uiPriority w:val="99"/>
    <w:semiHidden/>
    <w:unhideWhenUsed/>
    <w:rPr>
      <w:vertAlign w:val="superscript"/>
    </w:rPr>
  </w:style>
  <w:style w:type="paragraph" w:styleId="819">
    <w:name w:val="toc 1"/>
    <w:basedOn w:val="830"/>
    <w:next w:val="830"/>
    <w:uiPriority w:val="39"/>
    <w:unhideWhenUsed/>
    <w:pPr>
      <w:ind w:left="0" w:right="0" w:firstLine="0"/>
      <w:spacing w:after="57"/>
    </w:pPr>
  </w:style>
  <w:style w:type="paragraph" w:styleId="820">
    <w:name w:val="toc 2"/>
    <w:basedOn w:val="830"/>
    <w:next w:val="830"/>
    <w:uiPriority w:val="39"/>
    <w:unhideWhenUsed/>
    <w:pPr>
      <w:ind w:left="283" w:right="0" w:firstLine="0"/>
      <w:spacing w:after="57"/>
    </w:pPr>
  </w:style>
  <w:style w:type="paragraph" w:styleId="821">
    <w:name w:val="toc 3"/>
    <w:basedOn w:val="830"/>
    <w:next w:val="830"/>
    <w:uiPriority w:val="39"/>
    <w:unhideWhenUsed/>
    <w:pPr>
      <w:ind w:left="567" w:right="0" w:firstLine="0"/>
      <w:spacing w:after="57"/>
    </w:pPr>
  </w:style>
  <w:style w:type="paragraph" w:styleId="822">
    <w:name w:val="toc 4"/>
    <w:basedOn w:val="830"/>
    <w:next w:val="830"/>
    <w:uiPriority w:val="39"/>
    <w:unhideWhenUsed/>
    <w:pPr>
      <w:ind w:left="850" w:right="0" w:firstLine="0"/>
      <w:spacing w:after="57"/>
    </w:pPr>
  </w:style>
  <w:style w:type="paragraph" w:styleId="823">
    <w:name w:val="toc 5"/>
    <w:basedOn w:val="830"/>
    <w:next w:val="830"/>
    <w:uiPriority w:val="39"/>
    <w:unhideWhenUsed/>
    <w:pPr>
      <w:ind w:left="1134" w:right="0" w:firstLine="0"/>
      <w:spacing w:after="57"/>
    </w:pPr>
  </w:style>
  <w:style w:type="paragraph" w:styleId="824">
    <w:name w:val="toc 6"/>
    <w:basedOn w:val="830"/>
    <w:next w:val="830"/>
    <w:uiPriority w:val="39"/>
    <w:unhideWhenUsed/>
    <w:pPr>
      <w:ind w:left="1417" w:right="0" w:firstLine="0"/>
      <w:spacing w:after="57"/>
    </w:pPr>
  </w:style>
  <w:style w:type="paragraph" w:styleId="825">
    <w:name w:val="toc 7"/>
    <w:basedOn w:val="830"/>
    <w:next w:val="830"/>
    <w:uiPriority w:val="39"/>
    <w:unhideWhenUsed/>
    <w:pPr>
      <w:ind w:left="1701" w:right="0" w:firstLine="0"/>
      <w:spacing w:after="57"/>
    </w:pPr>
  </w:style>
  <w:style w:type="paragraph" w:styleId="826">
    <w:name w:val="toc 8"/>
    <w:basedOn w:val="830"/>
    <w:next w:val="830"/>
    <w:uiPriority w:val="39"/>
    <w:unhideWhenUsed/>
    <w:pPr>
      <w:ind w:left="1984" w:right="0" w:firstLine="0"/>
      <w:spacing w:after="57"/>
    </w:pPr>
  </w:style>
  <w:style w:type="paragraph" w:styleId="827">
    <w:name w:val="toc 9"/>
    <w:basedOn w:val="830"/>
    <w:next w:val="830"/>
    <w:uiPriority w:val="39"/>
    <w:unhideWhenUsed/>
    <w:pPr>
      <w:ind w:left="2268" w:right="0" w:firstLine="0"/>
      <w:spacing w:after="57"/>
    </w:pPr>
  </w:style>
  <w:style w:type="paragraph" w:styleId="828">
    <w:name w:val="TOC Heading"/>
    <w:uiPriority w:val="39"/>
    <w:unhideWhenUsed/>
  </w:style>
  <w:style w:type="paragraph" w:styleId="829">
    <w:name w:val="table of figures"/>
    <w:basedOn w:val="830"/>
    <w:next w:val="830"/>
    <w:uiPriority w:val="99"/>
    <w:unhideWhenUsed/>
    <w:pPr>
      <w:spacing w:after="0" w:afterAutospacing="0"/>
    </w:pPr>
  </w:style>
  <w:style w:type="paragraph" w:styleId="830" w:default="1">
    <w:name w:val="Normal"/>
    <w:qFormat/>
    <w:rPr>
      <w:rFonts w:ascii="Liberation Sans" w:hAnsi="Liberation Sans" w:eastAsia="Liberation Sans" w:cs="Liberation Sans"/>
      <w:sz w:val="20"/>
      <w:szCs w:val="20"/>
    </w:rPr>
  </w:style>
  <w:style w:type="table" w:styleId="83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2" w:default="1">
    <w:name w:val="No List"/>
    <w:uiPriority w:val="99"/>
    <w:semiHidden/>
    <w:unhideWhenUsed/>
  </w:style>
  <w:style w:type="paragraph" w:styleId="833">
    <w:name w:val="No Spacing"/>
    <w:basedOn w:val="830"/>
    <w:uiPriority w:val="1"/>
    <w:qFormat/>
    <w:pPr>
      <w:spacing w:after="0" w:line="240" w:lineRule="auto"/>
    </w:pPr>
  </w:style>
  <w:style w:type="paragraph" w:styleId="834">
    <w:name w:val="List Paragraph"/>
    <w:basedOn w:val="830"/>
    <w:uiPriority w:val="34"/>
    <w:qFormat/>
    <w:pPr>
      <w:contextualSpacing/>
      <w:ind w:left="720"/>
    </w:pPr>
  </w:style>
  <w:style w:type="character" w:styleId="835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Юлия Алексенко</cp:lastModifiedBy>
  <cp:revision>4</cp:revision>
  <dcterms:modified xsi:type="dcterms:W3CDTF">2024-07-14T06:15:24Z</dcterms:modified>
</cp:coreProperties>
</file>